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Title</w:t>
      </w:r>
    </w:p>
    <w:p w:rsidR="00000000" w:rsidDel="00000000" w:rsidP="00000000" w:rsidRDefault="00000000" w:rsidRPr="00000000" w14:paraId="00000004">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w:t>
      </w:r>
    </w:p>
    <w:p w:rsidR="00000000" w:rsidDel="00000000" w:rsidP="00000000" w:rsidRDefault="00000000" w:rsidRPr="00000000" w14:paraId="00000006">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Name</w:t>
      </w:r>
    </w:p>
    <w:p w:rsidR="00000000" w:rsidDel="00000000" w:rsidP="00000000" w:rsidRDefault="00000000" w:rsidRPr="00000000" w14:paraId="00000007">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Name</w:t>
      </w:r>
    </w:p>
    <w:p w:rsidR="00000000" w:rsidDel="00000000" w:rsidP="00000000" w:rsidRDefault="00000000" w:rsidRPr="00000000" w14:paraId="00000008">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Name</w:t>
      </w:r>
    </w:p>
    <w:p w:rsidR="00000000" w:rsidDel="00000000" w:rsidP="00000000" w:rsidRDefault="00000000" w:rsidRPr="00000000" w14:paraId="00000009">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 Date</w:t>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ongoing global health care inequities, it is imperative that health care workers do their best to make informed decisions, and ensure that patient outcomes improve on a global scale. In line with the National Academies of Sciences, Engineering and Medicine’s report on fixing the health system, there are steps that nurses can take on an individual level to fulfill international needs. By using a systems thinking approach, health care staff must work to “co-design the transformation of care delivery and engage together in continual improvement” (Berwick et al., 2018, p. 1318). If policymakers implement these design principles, health care workers can then do the work of applying them on the front lines, echoing the learning health care system as lifelong learners and adaptable individuals.</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this course, I have learned many skills that I feel will be relevant for my upcoming practicum experience. For example, learning my leadership style is important to ensure that patients receive the best standard of care, and by applying new management approaches to my practice, I can build a strong foundation for my professional career. Understanding how to create positive change for patients is also essential, and learning about ways to improve workplace policies is something I hope to focus on.</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array of content offered in NR506NP, I can envision many possible applications for my upcoming clinical courses. In general, making care accessible is a long-term goal of mine, and the readings from Week 6 offered insight into how that affects a range of individuals. Many tend to think of patients when discussing the need for access, and rightfully so, as the data shows millions of lives lost due to poor-quality care (Berwick et al., 2018, p. 1317). However, health care workers are also impacted, as many nurse practitioners are unable to become licensed in the midst of a national shortage (Jocelyn, 2021). Information like this helps me better understand the policy needs in my field, and encourages me to take action to address them.</w:t>
      </w:r>
    </w:p>
    <w:p w:rsidR="00000000" w:rsidDel="00000000" w:rsidP="00000000" w:rsidRDefault="00000000" w:rsidRPr="00000000" w14:paraId="0000001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Berwick, D., Snair, M., &amp; Nishtar, S. (2018). Crossing the global health care quality chasm: A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component of universal health coverage. </w:t>
      </w:r>
      <w:r w:rsidDel="00000000" w:rsidR="00000000" w:rsidRPr="00000000">
        <w:rPr>
          <w:rFonts w:ascii="Times New Roman" w:cs="Times New Roman" w:eastAsia="Times New Roman" w:hAnsi="Times New Roman"/>
          <w:i w:val="1"/>
          <w:sz w:val="24"/>
          <w:szCs w:val="24"/>
          <w:rtl w:val="0"/>
        </w:rPr>
        <w:t xml:space="preserve">Journal of American Medical Association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320</w:t>
      </w:r>
      <w:r w:rsidDel="00000000" w:rsidR="00000000" w:rsidRPr="00000000">
        <w:rPr>
          <w:rFonts w:ascii="Times New Roman" w:cs="Times New Roman" w:eastAsia="Times New Roman" w:hAnsi="Times New Roman"/>
          <w:sz w:val="24"/>
          <w:szCs w:val="24"/>
          <w:rtl w:val="0"/>
        </w:rPr>
        <w:t xml:space="preserve">(13), 1317-1318.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Jocelyn, B. (2021). </w:t>
      </w:r>
      <w:r w:rsidDel="00000000" w:rsidR="00000000" w:rsidRPr="00000000">
        <w:rPr>
          <w:rFonts w:ascii="Times New Roman" w:cs="Times New Roman" w:eastAsia="Times New Roman" w:hAnsi="Times New Roman"/>
          <w:i w:val="1"/>
          <w:sz w:val="24"/>
          <w:szCs w:val="24"/>
          <w:rtl w:val="0"/>
        </w:rPr>
        <w:t xml:space="preserve">Texas Nurse Practitioners: The Fight for Full Practice Authority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https://www.nursepractitionerschools.com/practice-authority/texas/.</w:t>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